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B82E68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старшего государственного налогового инспектора контрольного</w:t>
      </w:r>
      <w:r w:rsidR="00DD1873">
        <w:rPr>
          <w:b/>
          <w:color w:val="000000" w:themeColor="text1"/>
        </w:rPr>
        <w:t xml:space="preserve"> </w:t>
      </w:r>
      <w:r w:rsidR="00F6205D" w:rsidRPr="00F6205D">
        <w:rPr>
          <w:b/>
          <w:color w:val="000000" w:themeColor="text1"/>
        </w:rPr>
        <w:t>отдела</w:t>
      </w:r>
      <w:r>
        <w:rPr>
          <w:b/>
          <w:color w:val="000000" w:themeColor="text1"/>
        </w:rPr>
        <w:t xml:space="preserve"> № 2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B82E68" w:rsidRPr="00B82E68" w:rsidRDefault="00F6205D" w:rsidP="00B82E68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B82E68" w:rsidRPr="00B82E68">
        <w:rPr>
          <w:color w:val="000000" w:themeColor="text1"/>
        </w:rPr>
        <w:t xml:space="preserve">В целях реализации задач и функций, возложенных на контрольный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отдел №</w:t>
      </w:r>
      <w:r>
        <w:rPr>
          <w:color w:val="000000" w:themeColor="text1"/>
        </w:rPr>
        <w:t xml:space="preserve"> </w:t>
      </w:r>
      <w:r w:rsidRPr="00B82E68">
        <w:rPr>
          <w:color w:val="000000" w:themeColor="text1"/>
        </w:rPr>
        <w:t xml:space="preserve">2, старший государственный налоговый инспектор обязан: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ФНС России по вопросам, относящимся к компетенции отдела;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доводить нормативные правовые документы, задания до налоговых органов г. Москвы, собирать, анализировать и обобщать полученную информацию;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получать и обобщать нормативные документы по применению законодательства о валютном регулировании и валютном контроле, доводить их содержание до сведения других структурных подразделений Управления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подведомственных инспекций;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участвовать в подготовке указаний, разъяснений и рекомендаций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по законодательству о валютном регулировании и валютном контроле и доводить их содержание до сведения структурных подразделений Управления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подведомственных инспекций;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проводить проверки соблюдения валютного законодательства Российской Федерации и актов органов валютного регулирования резидентами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нерезидентами;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составлять протоколы об административных правонарушениях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и осуществлять производство по делам об административных правонарушениях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в соответствии с Кодексом Российской Федерации об административных правонарушениях;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участвовать в составлении и представлении в ФНС России, органы исполнительной власти города Москвы установленной статистической отчетности по деятельности в области валютного законодательства и валютного контроля, разъяснять и осуществлять контроль за соблюдением порядка формирования инспекциями отчетности;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подготавливать запросы в Федеральную налоговую службу и иные государственные органы Российской Федерации и г. Москвы по вопросам применения законодательства о валютном регулировании и валютном контроле;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осуществлять сбор статистической отчетности, ответственность за сбор которой закреплена за отделом;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участвовать в исполнении запросов компетентных органов иностранных государств;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участвовать в осуществлении контроля за представлением налогоплательщиками уведомлений об участии в международной группе компаний и </w:t>
      </w:r>
      <w:proofErr w:type="spellStart"/>
      <w:r w:rsidRPr="00B82E68">
        <w:rPr>
          <w:color w:val="000000" w:themeColor="text1"/>
        </w:rPr>
        <w:t>страновых</w:t>
      </w:r>
      <w:proofErr w:type="spellEnd"/>
      <w:r w:rsidRPr="00B82E68">
        <w:rPr>
          <w:color w:val="000000" w:themeColor="text1"/>
        </w:rPr>
        <w:t xml:space="preserve"> отчетов;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подготавливать проекты решений по результатам рассмотрения жалоб физических и юридически лиц.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вести информационные ресурсы по направлению досудебного урегулирования налоговых споров;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соблюдать служебный распорядок;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тайну,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служебной информации;</w:t>
      </w:r>
    </w:p>
    <w:p w:rsidR="00F6205D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обеспечивать сохра</w:t>
      </w:r>
      <w:r w:rsidRPr="00B82E68">
        <w:rPr>
          <w:color w:val="000000" w:themeColor="text1"/>
        </w:rPr>
        <w:t>нность служебного удостоверения.</w:t>
      </w:r>
    </w:p>
    <w:p w:rsidR="00357EEE" w:rsidRDefault="00357EEE" w:rsidP="00F6205D">
      <w:pPr>
        <w:pStyle w:val="a3"/>
        <w:rPr>
          <w:color w:val="000000" w:themeColor="text1"/>
        </w:rPr>
      </w:pPr>
    </w:p>
    <w:p w:rsidR="00B82E68" w:rsidRPr="00F6205D" w:rsidRDefault="00B82E68" w:rsidP="00B82E68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B82E68" w:rsidRPr="00F6205D" w:rsidRDefault="00B82E68" w:rsidP="00B82E68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старшего государственного налогового инспектора контрольного </w:t>
      </w:r>
      <w:r w:rsidRPr="00F6205D">
        <w:rPr>
          <w:b/>
          <w:color w:val="000000" w:themeColor="text1"/>
        </w:rPr>
        <w:t>отдела</w:t>
      </w:r>
      <w:r>
        <w:rPr>
          <w:b/>
          <w:color w:val="000000" w:themeColor="text1"/>
        </w:rPr>
        <w:t xml:space="preserve"> № 2</w:t>
      </w:r>
    </w:p>
    <w:p w:rsidR="00B82E68" w:rsidRDefault="00B82E68" w:rsidP="00B82E68">
      <w:pPr>
        <w:pStyle w:val="a3"/>
        <w:rPr>
          <w:color w:val="000000" w:themeColor="text1"/>
        </w:rPr>
      </w:pP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1.</w:t>
      </w:r>
      <w:r>
        <w:rPr>
          <w:color w:val="000000" w:themeColor="text1"/>
        </w:rPr>
        <w:t xml:space="preserve"> </w:t>
      </w:r>
      <w:r w:rsidRPr="00B82E68">
        <w:rPr>
          <w:color w:val="000000" w:themeColor="text1"/>
        </w:rPr>
        <w:t xml:space="preserve">В целях реализации задач и функций, возложенных на контрольный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отдел №2, старший государственный налоговый инспектор обязан: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ФНС России по вопросам, относящимся к компетенции отдела;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доводить нормативные правовые документы, задания до налоговых органов г. Москвы, собирать, анализировать и обобщать полученную информацию;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получать и обобщать нормативные документы по применению налогового законодательства, доводить их содержание до сведения других структурных подразделений Управления и подведомственных инспекций;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участвовать в подготовке указаний, разъяснений и рекомендаций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по налоговому законодательству и доводить их содержание до сведения структурных подразделений Управления и подведомственных инспекций;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подготавливать запросы в Федеральную налоговую службу и иные государственные органы Российской Федерации и г. Москвы по вопросам применения налогового законодательства;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осуществлять сбор статистической отчетности, ответственность за сбор которой закреплена за отделом;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участвовать в осуществлении контроля за своевременностью и полнотой исполнения поручений об истребовании документов (информации) территориальными налоговыми органами по заданиям ФНС России,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УФНС России по субъектам Российской Федерации, Межрегиональных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ИФНС России по крупнейшим налогоплательщикам;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участвовать в организации и координации работы территориальных налоговых органов в случае неисполнения поручений об истребовании документов (информации), а также представления неполной информации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по поручению; 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участвовать в осуществлении ежедневного мониторинга поступающих ответов от территориальных налоговых органов г. Москвы об исполнении поручений об истребовании документов (информации), с целью определения полноты и качества содержащейся в них информации;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участвовать в осуществлении мониторинга информационного ресурса «АИС «Налог-3»;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осуществлять производство по делам о налоговых правонарушениях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в соответствии с Налоговым кодексом Российской Федерации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и об административных правонарушениях в соответствии с Кодексом Российской Федерации об административных правонарушениях;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составлять протоколы об административных правонарушениях;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участвовать в исполнении запросов компетентных органов иностранных государств;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участвовать в осуществлении контроля за представлением налогоплательщиками уведомлений об участии в международной группе компаний и страховых отчетов;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подготавливать проекты решений по результатам рассмотрения жалоб физических и юридически лиц;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вести информационные ресурсы по направлению досудебного урегулирования налоговых споров;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осуществлять иные поручения руководства в соответствии с положениями об отделе и Управлении;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соблюдать служебный распорядок;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тайну,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служебной информации;</w:t>
      </w:r>
    </w:p>
    <w:p w:rsid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обеспечивать сохранность служебного удостоверения.</w:t>
      </w:r>
    </w:p>
    <w:p w:rsidR="00B82E68" w:rsidRDefault="00B82E68" w:rsidP="00F6205D">
      <w:pPr>
        <w:pStyle w:val="a3"/>
        <w:rPr>
          <w:color w:val="000000" w:themeColor="text1"/>
        </w:rPr>
      </w:pP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2</w:t>
      </w:r>
      <w:r w:rsidRPr="00B82E68">
        <w:rPr>
          <w:color w:val="000000" w:themeColor="text1"/>
        </w:rPr>
        <w:t>. Профессиональный уровень: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2</w:t>
      </w:r>
      <w:r w:rsidRPr="00B82E68">
        <w:rPr>
          <w:color w:val="000000" w:themeColor="text1"/>
        </w:rPr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2</w:t>
      </w:r>
      <w:r w:rsidRPr="00B82E68">
        <w:rPr>
          <w:color w:val="000000" w:themeColor="text1"/>
        </w:rPr>
        <w:t>.2. Наличие профессиональных знаний: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В сфере законодательства Российской Федерации: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Гражданский кодекс Российской Федерации;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Налоговый кодекс Российской Федерации;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Кодекс Российской Федерации об административных правонарушениях;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Федеральный закон от 10 декабря 2003 г. №173-ФЗ «О валютном регулировании и валютном контроле»;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Федеральный закон от 2 мая 2005 г. №59-ФЗ «О порядке рассмотрения обращения граждан Российской Федерации».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Инструкция Банка России от 16 августа 2017 г. №181-И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постановление Правительства Российской Федерации от 17 февраля 2007 г. №98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постановление Правительства Российской Федерации от 28 декабря 2005 г. №819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за пределами территории Российской Федерации»;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постановление Правительства Российской Федерации от 12 декабря 2015 г. №1365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постановление Правительства Российской Федерации от 26 сентября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2017 г. №1160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и </w:t>
      </w:r>
      <w:r w:rsidRPr="00B82E68">
        <w:rPr>
          <w:color w:val="000000" w:themeColor="text1"/>
        </w:rPr>
        <w:t>информации,</w:t>
      </w:r>
      <w:r w:rsidRPr="00B82E68">
        <w:rPr>
          <w:color w:val="000000" w:themeColor="text1"/>
        </w:rPr>
        <w:t xml:space="preserve"> и внесении изменений в Правила представления резидентами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приказ ФНС России от 26 августа 2019 г. №ММВ-7-17/418@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«Об утверждении Административного регламента осуществления Федеральной налоговой службой контроля и надзора за соблюдением резидентами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(за исключением кредитных организаций, </w:t>
      </w:r>
      <w:proofErr w:type="spellStart"/>
      <w:r w:rsidRPr="00B82E68">
        <w:rPr>
          <w:color w:val="000000" w:themeColor="text1"/>
        </w:rPr>
        <w:t>некредитных</w:t>
      </w:r>
      <w:proofErr w:type="spellEnd"/>
      <w:r w:rsidRPr="00B82E68">
        <w:rPr>
          <w:color w:val="000000" w:themeColor="text1"/>
        </w:rPr>
        <w:t xml:space="preserve"> финансовых организаций, предусмотренных Федеральным законом от 10 июля 2002 г. №86-ФЗ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«О Центральном банке Российской Федерации (Банке России)»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за валютными операциями, связанными с перемещением товаров через таможенную границу Евразийского экономического союза, с ввозом товаров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в банках, расположенных за пределами территории Российской Федерации,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представлять отчеты о движении средств по таким счетам (вкладам)».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Иные профессиональные знания: Иные профессиональные знания: знание правоприменительной практики по вопросам, связанным с применением Кодекса Российской Федерации об административных правонарушениях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валютного законодательства Российской Федерации; принципы, методы, технологии и механизмы осуществления контроля (надзора).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2</w:t>
      </w:r>
      <w:r w:rsidRPr="00B82E68">
        <w:rPr>
          <w:color w:val="000000" w:themeColor="text1"/>
        </w:rPr>
        <w:t xml:space="preserve">.3. Наличие функциональных знаний: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осуществление экспертизы проектов нормативных правовых актов;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 обеспечение выполнения поставленных руководством задач;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эффективное планирование служебного времени;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анализ и прогнозирование деятельности в порученной сфере.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Иные функциональные знания.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2</w:t>
      </w:r>
      <w:r w:rsidRPr="00B82E68">
        <w:rPr>
          <w:color w:val="000000" w:themeColor="text1"/>
        </w:rPr>
        <w:t xml:space="preserve">.4. Наличие базовых умений: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умение мыслить системно (стратегически);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умение планировать, рационально использовать служебное время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достигать результата;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коммуникативные умения;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умение управлять изменениями.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2</w:t>
      </w:r>
      <w:r w:rsidRPr="00B82E68">
        <w:rPr>
          <w:color w:val="000000" w:themeColor="text1"/>
        </w:rPr>
        <w:t xml:space="preserve">.5. Наличие профессиональных умений: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осуществление валютного контроля;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осуществление мероприятий налогового контроля по истребованию документов (информации);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подготовка ответов на письма и запросы государственных органов Российской Федерации, организаций, граждан, структурных подразделений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территориальных органов ФНС России;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организация информационного обмена и взаимодействия с органами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 агентами валютного контроля, в рамках Управления;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 - обеспечения выполнения поставленных руководством задач;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эффективного планирования служебного времени;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- анализа и прогнозирования деятельности в порученной сфере.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Иные профессиональные умения.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2</w:t>
      </w:r>
      <w:r w:rsidRPr="00B82E68">
        <w:rPr>
          <w:color w:val="000000" w:themeColor="text1"/>
        </w:rPr>
        <w:t xml:space="preserve">.6. Наличие функциональных умений: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- работа с внутренними и периферийными устройствами компьютера, информационно – коммуникационными сетями, (в том числе сетью Интернет),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в операционной системе, в текстовом редакторе, с электронными таблицами, </w:t>
      </w:r>
    </w:p>
    <w:p w:rsidR="00B82E68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 xml:space="preserve">с базами данных; управления электронной почтой; подготовкой презентаций, использования графических объектов в электронных документах; подготовки деловой корреспонденции и актов управления. </w:t>
      </w:r>
    </w:p>
    <w:p w:rsidR="00357EEE" w:rsidRPr="00B82E68" w:rsidRDefault="00B82E68" w:rsidP="00B82E68">
      <w:pPr>
        <w:pStyle w:val="a3"/>
        <w:rPr>
          <w:color w:val="000000" w:themeColor="text1"/>
        </w:rPr>
      </w:pPr>
      <w:r w:rsidRPr="00B82E68">
        <w:rPr>
          <w:color w:val="000000" w:themeColor="text1"/>
        </w:rPr>
        <w:t>Иные профессиональные у</w:t>
      </w:r>
      <w:bookmarkStart w:id="0" w:name="_GoBack"/>
      <w:bookmarkEnd w:id="0"/>
      <w:r w:rsidRPr="00B82E68">
        <w:rPr>
          <w:color w:val="000000" w:themeColor="text1"/>
        </w:rPr>
        <w:t>мения, связанные с деятельностью отдела.</w:t>
      </w:r>
    </w:p>
    <w:sectPr w:rsidR="00357EEE" w:rsidRPr="00B82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F5647"/>
    <w:multiLevelType w:val="hybridMultilevel"/>
    <w:tmpl w:val="CFF8D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357EEE"/>
    <w:rsid w:val="00481681"/>
    <w:rsid w:val="004A6A06"/>
    <w:rsid w:val="005922C5"/>
    <w:rsid w:val="005C7E53"/>
    <w:rsid w:val="005F2A48"/>
    <w:rsid w:val="00711095"/>
    <w:rsid w:val="00864A8C"/>
    <w:rsid w:val="008C16F6"/>
    <w:rsid w:val="00A8325C"/>
    <w:rsid w:val="00B05A7C"/>
    <w:rsid w:val="00B82E68"/>
    <w:rsid w:val="00DB18CC"/>
    <w:rsid w:val="00DD1873"/>
    <w:rsid w:val="00F220A0"/>
    <w:rsid w:val="00F42F57"/>
    <w:rsid w:val="00F6205D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10</cp:revision>
  <dcterms:created xsi:type="dcterms:W3CDTF">2025-09-30T14:33:00Z</dcterms:created>
  <dcterms:modified xsi:type="dcterms:W3CDTF">2026-04-07T09:40:00Z</dcterms:modified>
</cp:coreProperties>
</file>